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52" w:rsidRDefault="0003042A" w:rsidP="00CA6152">
      <w:pPr>
        <w:pStyle w:val="a3"/>
        <w:shd w:val="clear" w:color="auto" w:fill="FFFFFF"/>
        <w:spacing w:before="0" w:beforeAutospacing="0" w:after="360" w:afterAutospacing="0" w:line="285" w:lineRule="atLeast"/>
        <w:ind w:left="-993" w:right="-427"/>
        <w:jc w:val="center"/>
        <w:rPr>
          <w:b/>
          <w:color w:val="000000" w:themeColor="text1"/>
          <w:sz w:val="32"/>
          <w:szCs w:val="32"/>
        </w:rPr>
      </w:pPr>
      <w:r w:rsidRPr="0003042A">
        <w:rPr>
          <w:b/>
          <w:color w:val="000000" w:themeColor="text1"/>
          <w:sz w:val="32"/>
          <w:szCs w:val="32"/>
        </w:rPr>
        <w:t>Право ребенка жить и воспитываться в семье</w:t>
      </w:r>
    </w:p>
    <w:p w:rsidR="0003042A" w:rsidRPr="0003042A" w:rsidRDefault="0003042A" w:rsidP="00CA6152">
      <w:pPr>
        <w:pStyle w:val="a3"/>
        <w:shd w:val="clear" w:color="auto" w:fill="FFFFFF"/>
        <w:spacing w:before="0" w:beforeAutospacing="0" w:after="360" w:afterAutospacing="0" w:line="285" w:lineRule="atLeast"/>
        <w:ind w:left="-142" w:right="-427"/>
        <w:jc w:val="center"/>
        <w:rPr>
          <w:color w:val="000000" w:themeColor="text1"/>
        </w:rPr>
      </w:pPr>
      <w:r w:rsidRPr="0003042A">
        <w:rPr>
          <w:color w:val="000000" w:themeColor="text1"/>
        </w:rPr>
        <w:t>Право жить и воспитываться в семье — одно из важнейших</w:t>
      </w:r>
      <w:r w:rsidRPr="0003042A">
        <w:rPr>
          <w:rStyle w:val="apple-converted-space"/>
          <w:color w:val="000000" w:themeColor="text1"/>
        </w:rPr>
        <w:t> </w:t>
      </w:r>
      <w:hyperlink r:id="rId4" w:tgtFrame="_blank" w:history="1">
        <w:r w:rsidRPr="0003042A">
          <w:rPr>
            <w:rStyle w:val="a4"/>
            <w:color w:val="000000" w:themeColor="text1"/>
          </w:rPr>
          <w:t>прав ребенка</w:t>
        </w:r>
      </w:hyperlink>
      <w:r w:rsidR="00CA6152">
        <w:rPr>
          <w:color w:val="000000" w:themeColor="text1"/>
        </w:rPr>
        <w:t xml:space="preserve">, содержащихся в статье 5 </w:t>
      </w:r>
      <w:r w:rsidRPr="0003042A">
        <w:rPr>
          <w:color w:val="000000" w:themeColor="text1"/>
        </w:rPr>
        <w:t>Семейного кодекса Российской Федерации (Далее – СК РФ). Исключительно семейное воспитание позволяет нормальное физическое, нравственное, интеллектуальное и социальное воспитание ребенка. Как подтверждается практикой, общественные же формы воспитания не могут заменить ребенку семью.</w:t>
      </w:r>
    </w:p>
    <w:p w:rsidR="0003042A" w:rsidRPr="0003042A" w:rsidRDefault="0003042A" w:rsidP="000304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3042A">
        <w:rPr>
          <w:color w:val="000000" w:themeColor="text1"/>
        </w:rPr>
        <w:t xml:space="preserve">Положения СК РФ о праве ребенка на семейное воспитание корреспондируются с п. 2 ст. 20 Гражданского кодекса Российской Федерации, говорящей нам, о том, что местом жительства несовершеннолетних, не достигших четырнадцати лет, является место жительство их законных представителей, усыновителей или опекунов. Несовершеннолетние, достигшие четырнадцати лет, вправе выбрать место своего жительства с согласия своего законного представителя, при этом право на совместное проживание с родителями сохраняется. При раздельном проживании родителей место жительство ребенка определяется соглашением между ними. Никто не может </w:t>
      </w:r>
      <w:proofErr w:type="gramStart"/>
      <w:r w:rsidRPr="0003042A">
        <w:rPr>
          <w:color w:val="000000" w:themeColor="text1"/>
        </w:rPr>
        <w:t>воспрепятствовать праву ребенку жить</w:t>
      </w:r>
      <w:proofErr w:type="gramEnd"/>
      <w:r w:rsidRPr="0003042A">
        <w:rPr>
          <w:color w:val="000000" w:themeColor="text1"/>
        </w:rPr>
        <w:t xml:space="preserve"> вместе с родителями — ни государственные органы, ни частные лица.</w:t>
      </w:r>
    </w:p>
    <w:p w:rsidR="0003042A" w:rsidRPr="0003042A" w:rsidRDefault="0003042A" w:rsidP="000304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3042A">
        <w:rPr>
          <w:color w:val="000000" w:themeColor="text1"/>
        </w:rPr>
        <w:t>Для обеспечения обсуждаемого права, регистрация по месту жительства детей, не достигших четырнадцатилетнего возраста и проживающих вместе с родителями, осуществляется на основании документов, удостоверяющих личность родителей (усыновителей), или документов, подтверждающих установление опеки, и свидетельства о рождении несовершеннолетних.</w:t>
      </w:r>
    </w:p>
    <w:p w:rsidR="0003042A" w:rsidRPr="0003042A" w:rsidRDefault="0003042A" w:rsidP="000304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3042A">
        <w:rPr>
          <w:color w:val="000000" w:themeColor="text1"/>
        </w:rPr>
        <w:t>Исключение из этого права может быть только в исключительных случаях, например, когда совместное проживание с родителями противоречит интересам ребенка, в частности, при лишении родителей родительских прав или при ограничении их в родительских правах. С учетом важности данного вопроса для интересов ребенка решение о его раздельном проживании с родителями может быть принято только судом с соблюдением установленных СК РФ необходимых процедур и условий. Это соответствует международно-правовым нормам, согласно которым разлучение ребенка с родителями допускается по судебному решению исходя из наилучших интересов ребенка.</w:t>
      </w:r>
    </w:p>
    <w:p w:rsidR="0003042A" w:rsidRPr="0003042A" w:rsidRDefault="0003042A" w:rsidP="000304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3042A">
        <w:rPr>
          <w:color w:val="000000" w:themeColor="text1"/>
        </w:rPr>
        <w:t>Несовершеннолетний гражданин РФ имеет право покидать место жительства и выезжать из Российской Федерации, но, как правило, совместно хотя бы с одним из родителей. Если же несовершеннолетний выезжает из России без сопровождения родителей, то он должен иметь при себе нотариально оформленное согласие родителей на выезд из страны. В случае</w:t>
      </w:r>
      <w:proofErr w:type="gramStart"/>
      <w:r w:rsidRPr="0003042A">
        <w:rPr>
          <w:color w:val="000000" w:themeColor="text1"/>
        </w:rPr>
        <w:t>,</w:t>
      </w:r>
      <w:proofErr w:type="gramEnd"/>
      <w:r w:rsidRPr="0003042A">
        <w:rPr>
          <w:color w:val="000000" w:themeColor="text1"/>
        </w:rPr>
        <w:t xml:space="preserve"> если один из родителей заявит о своем несогласии на выезд несовершеннолетнего ребенка из Российской Федерации, вопрос о возможности его выезда из Российской Федерации разрешается в судебном порядке.</w:t>
      </w:r>
    </w:p>
    <w:p w:rsidR="0003042A" w:rsidRPr="0003042A" w:rsidRDefault="0003042A" w:rsidP="000304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03042A">
        <w:rPr>
          <w:color w:val="000000" w:themeColor="text1"/>
        </w:rPr>
        <w:t>Право ребенка жить и воспитываться в семье кроме изложенного права на семейное воспитание и совместное проживание с родителями также включает в себя такие права ребенка: право знать своих родителей; право на заботу родителей; право на воспитание своими родителями; право на обеспечение его интересов и</w:t>
      </w:r>
      <w:r w:rsidRPr="0003042A">
        <w:rPr>
          <w:rStyle w:val="apple-converted-space"/>
          <w:color w:val="000000" w:themeColor="text1"/>
        </w:rPr>
        <w:t> </w:t>
      </w:r>
      <w:hyperlink r:id="rId5" w:tgtFrame="_blank" w:history="1">
        <w:r w:rsidRPr="0003042A">
          <w:rPr>
            <w:rStyle w:val="a4"/>
            <w:color w:val="000000" w:themeColor="text1"/>
          </w:rPr>
          <w:t>всестороннее развитие</w:t>
        </w:r>
      </w:hyperlink>
      <w:r w:rsidRPr="0003042A">
        <w:rPr>
          <w:color w:val="000000" w:themeColor="text1"/>
        </w:rPr>
        <w:t>; право на уважение его человеческого достоинства.</w:t>
      </w:r>
      <w:proofErr w:type="gramEnd"/>
    </w:p>
    <w:p w:rsidR="0003042A" w:rsidRPr="0003042A" w:rsidRDefault="0003042A" w:rsidP="000304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3042A">
        <w:rPr>
          <w:color w:val="000000" w:themeColor="text1"/>
        </w:rPr>
        <w:t xml:space="preserve">Право ребенка знать, насколько </w:t>
      </w:r>
      <w:proofErr w:type="gramStart"/>
      <w:r w:rsidRPr="0003042A">
        <w:rPr>
          <w:color w:val="000000" w:themeColor="text1"/>
        </w:rPr>
        <w:t>это</w:t>
      </w:r>
      <w:proofErr w:type="gramEnd"/>
      <w:r w:rsidRPr="0003042A">
        <w:rPr>
          <w:color w:val="000000" w:themeColor="text1"/>
        </w:rPr>
        <w:t xml:space="preserve"> возможно, своих родителей и право на их заботу вытекает из требований ст. 7 Конвенции о правах ребенка и обусловлено тем, что возникновение взаимных прав и обязанностей родителей и детей основывается на происхождении детей от данных родителей. </w:t>
      </w:r>
      <w:proofErr w:type="gramStart"/>
      <w:r w:rsidRPr="0003042A">
        <w:rPr>
          <w:color w:val="000000" w:themeColor="text1"/>
        </w:rPr>
        <w:t>Оно неразрывно связано с правом детей на совместное проживание с родителями, создающим наиболее благоприятные условия для проявления родителями всесторонней заботы о ребенке, его надлежащего воспитания и всестороннего физического и духовного развития.</w:t>
      </w:r>
      <w:proofErr w:type="gramEnd"/>
    </w:p>
    <w:p w:rsidR="0003042A" w:rsidRPr="0003042A" w:rsidRDefault="0003042A" w:rsidP="000304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3042A">
        <w:rPr>
          <w:color w:val="000000" w:themeColor="text1"/>
        </w:rPr>
        <w:t>Право ребенка знать своих родителей на практике может быть ограничено случаями, когда получение сведений о родителях является невозможным. В первую очередь речь идет о подкинутых (найденных детях). В современной юридической литературе также отмечается, что окончательно не разрешен вопрос о соотношении права ребенка знать своих родителей с тайной усыновления и тайной биологического происхождения ребенка.</w:t>
      </w:r>
    </w:p>
    <w:p w:rsidR="00822D29" w:rsidRPr="0003042A" w:rsidRDefault="0003042A" w:rsidP="009203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3042A">
        <w:rPr>
          <w:color w:val="000000" w:themeColor="text1"/>
        </w:rPr>
        <w:t>Создание родителями в семье условий, обеспечивающих достоинство ребенка, то есть осознание ребенком своих человеческих прав, своей моральной ценности и уважение их в себе, его уверенность в себе, активное участие в жизни общества, а также всестороннее обеспечение его</w:t>
      </w:r>
      <w:r w:rsidRPr="0003042A">
        <w:rPr>
          <w:rStyle w:val="apple-converted-space"/>
          <w:color w:val="000000" w:themeColor="text1"/>
        </w:rPr>
        <w:t> </w:t>
      </w:r>
      <w:hyperlink r:id="rId6" w:tgtFrame="_blank" w:history="1">
        <w:r w:rsidRPr="0003042A">
          <w:rPr>
            <w:rStyle w:val="a4"/>
            <w:color w:val="000000" w:themeColor="text1"/>
          </w:rPr>
          <w:t>интересов</w:t>
        </w:r>
      </w:hyperlink>
      <w:r w:rsidRPr="0003042A">
        <w:rPr>
          <w:color w:val="000000" w:themeColor="text1"/>
        </w:rPr>
        <w:t>, является необходимым фактором воспитания ребенка.</w:t>
      </w:r>
    </w:p>
    <w:sectPr w:rsidR="00822D29" w:rsidRPr="0003042A" w:rsidSect="00920369">
      <w:pgSz w:w="11906" w:h="16838"/>
      <w:pgMar w:top="113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042A"/>
    <w:rsid w:val="0003042A"/>
    <w:rsid w:val="00822D29"/>
    <w:rsid w:val="00920369"/>
    <w:rsid w:val="00CA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42A"/>
  </w:style>
  <w:style w:type="character" w:styleId="a4">
    <w:name w:val="Hyperlink"/>
    <w:basedOn w:val="a0"/>
    <w:uiPriority w:val="99"/>
    <w:semiHidden/>
    <w:unhideWhenUsed/>
    <w:rsid w:val="000304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-roditel.ru/parents/i-have-the-right/371153/" TargetMode="External"/><Relationship Id="rId5" Type="http://schemas.openxmlformats.org/officeDocument/2006/relationships/hyperlink" Target="http://ya-roditel.ru/parents/base/experts/372680/" TargetMode="External"/><Relationship Id="rId4" Type="http://schemas.openxmlformats.org/officeDocument/2006/relationships/hyperlink" Target="http://ya-roditel.ru/parents/i-have-the-right/3707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2015-10-26T04:45:00Z</dcterms:created>
  <dcterms:modified xsi:type="dcterms:W3CDTF">2015-10-26T05:15:00Z</dcterms:modified>
</cp:coreProperties>
</file>