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365" w:rsidRDefault="00D37365" w:rsidP="00D37365">
      <w:pPr>
        <w:tabs>
          <w:tab w:val="left" w:pos="993"/>
        </w:tabs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Консультация для родителей</w:t>
      </w:r>
    </w:p>
    <w:p w:rsidR="00D37365" w:rsidRDefault="00D37365" w:rsidP="00D37365">
      <w:pPr>
        <w:tabs>
          <w:tab w:val="left" w:pos="993"/>
        </w:tabs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ЗНАКОМИМ РЕБЕНКА СО ЗВУКАМИ</w:t>
      </w:r>
    </w:p>
    <w:p w:rsidR="00D37365" w:rsidRDefault="00D37365" w:rsidP="00D37365">
      <w:pPr>
        <w:tabs>
          <w:tab w:val="left" w:pos="993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Дорогие мамы и папы, бабушки и дедушки!</w:t>
      </w:r>
    </w:p>
    <w:p w:rsidR="00D37365" w:rsidRDefault="00D37365" w:rsidP="00D37365">
      <w:pPr>
        <w:tabs>
          <w:tab w:val="left" w:pos="993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Умение сосредоточиться на звуке - очень важная особенность человека. Без неё нельзя на</w:t>
      </w:r>
      <w:r>
        <w:rPr>
          <w:rFonts w:ascii="Times New Roman" w:hAnsi="Times New Roman" w:cs="Times New Roman"/>
          <w:iCs/>
          <w:sz w:val="28"/>
          <w:szCs w:val="28"/>
        </w:rPr>
        <w:softHyphen/>
        <w:t>учиться слушать и понимать речь - основное средство общения.</w:t>
      </w:r>
    </w:p>
    <w:p w:rsidR="00D37365" w:rsidRDefault="00D37365" w:rsidP="00D37365">
      <w:pPr>
        <w:tabs>
          <w:tab w:val="left" w:pos="993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 самого рождения ребёнка окружают разнообразные звуки: шум дождя, мяуканье кошки, гудки машин, музыка, людская речь. Но слуховые впечатления, которые переживает кроха, вос</w:t>
      </w:r>
      <w:r>
        <w:rPr>
          <w:rFonts w:ascii="Times New Roman" w:hAnsi="Times New Roman" w:cs="Times New Roman"/>
          <w:iCs/>
          <w:sz w:val="28"/>
          <w:szCs w:val="28"/>
        </w:rPr>
        <w:softHyphen/>
        <w:t xml:space="preserve">принимаются им неосознанно. </w:t>
      </w:r>
      <w:r>
        <w:rPr>
          <w:noProof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posOffset>-213360</wp:posOffset>
            </wp:positionH>
            <wp:positionV relativeFrom="line">
              <wp:posOffset>447040</wp:posOffset>
            </wp:positionV>
            <wp:extent cx="3000375" cy="4267200"/>
            <wp:effectExtent l="0" t="0" r="0" b="0"/>
            <wp:wrapSquare wrapText="bothSides"/>
            <wp:docPr id="3" name="Рисунок 3" descr="http://xn----7sbb3aaldicno5bm3eh.xn--p1ai/79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xn----7sbb3aaldicno5bm3eh.xn--p1ai/79/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26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Cs/>
          <w:sz w:val="28"/>
          <w:szCs w:val="28"/>
        </w:rPr>
        <w:t>Ребёнок пока ещё не умеет управлять своим слухом, порой про</w:t>
      </w:r>
      <w:r>
        <w:rPr>
          <w:rFonts w:ascii="Times New Roman" w:hAnsi="Times New Roman" w:cs="Times New Roman"/>
          <w:iCs/>
          <w:sz w:val="28"/>
          <w:szCs w:val="28"/>
        </w:rPr>
        <w:softHyphen/>
        <w:t>сто не замечает звуков.</w:t>
      </w:r>
    </w:p>
    <w:p w:rsidR="00D37365" w:rsidRDefault="00D37365" w:rsidP="00D37365">
      <w:pPr>
        <w:tabs>
          <w:tab w:val="left" w:pos="993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Для того чтобы малыш научился правильно произносить звуки, отчетливо выговаривать сло</w:t>
      </w:r>
      <w:r>
        <w:rPr>
          <w:rFonts w:ascii="Times New Roman" w:hAnsi="Times New Roman" w:cs="Times New Roman"/>
          <w:iCs/>
          <w:sz w:val="28"/>
          <w:szCs w:val="28"/>
        </w:rPr>
        <w:softHyphen/>
        <w:t>ва, использовать все возможности голоса - говорить выразительно, менять громкость и ско</w:t>
      </w:r>
      <w:r>
        <w:rPr>
          <w:rFonts w:ascii="Times New Roman" w:hAnsi="Times New Roman" w:cs="Times New Roman"/>
          <w:iCs/>
          <w:sz w:val="28"/>
          <w:szCs w:val="28"/>
        </w:rPr>
        <w:softHyphen/>
        <w:t>рость речи, - сначала он должен научиться слушать. Для этого надо уметь напрячь слух и сосре</w:t>
      </w:r>
      <w:r>
        <w:rPr>
          <w:rFonts w:ascii="Times New Roman" w:hAnsi="Times New Roman" w:cs="Times New Roman"/>
          <w:iCs/>
          <w:sz w:val="28"/>
          <w:szCs w:val="28"/>
        </w:rPr>
        <w:softHyphen/>
        <w:t>доточиться на звуке, улавливать и различать разнообразные звуки.</w:t>
      </w:r>
    </w:p>
    <w:p w:rsidR="00D37365" w:rsidRDefault="00D37365" w:rsidP="00D37365">
      <w:pPr>
        <w:tabs>
          <w:tab w:val="left" w:pos="993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Эта способность не возникает сама собой, даже если у ребенка острый слух от природы. Ее нужно развивать с первых лет жизни. Лучше делать это в игре. Наша цель - познакомить малыша с разнообразными неречевыми звуками. Помимо интересного сюжета, мы предлагаем описание некоторых полезных и занимательных игр.</w:t>
      </w:r>
    </w:p>
    <w:p w:rsidR="00D37365" w:rsidRDefault="00D37365" w:rsidP="00D37365">
      <w:pPr>
        <w:tabs>
          <w:tab w:val="left" w:pos="993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 обучении ребёнка различать на слух неречевые звуки советуем соблюдать следующую последовательность:</w:t>
      </w:r>
    </w:p>
    <w:p w:rsidR="00D37365" w:rsidRDefault="00D37365" w:rsidP="00D37365">
      <w:pPr>
        <w:tabs>
          <w:tab w:val="left" w:pos="993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2920365</wp:posOffset>
            </wp:positionH>
            <wp:positionV relativeFrom="line">
              <wp:posOffset>51435</wp:posOffset>
            </wp:positionV>
            <wp:extent cx="3200400" cy="4038600"/>
            <wp:effectExtent l="0" t="0" r="0" b="0"/>
            <wp:wrapSquare wrapText="bothSides"/>
            <wp:docPr id="2" name="Рисунок 2" descr="http://xn----7sbb3aaldicno5bm3eh.xn--p1ai/79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xn----7sbb3aaldicno5bm3eh.xn--p1ai/79/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03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Cs/>
          <w:sz w:val="28"/>
          <w:szCs w:val="28"/>
        </w:rPr>
        <w:t>звуки природы: шум ветра и дождя, шелест листьев, журчание воды и др.;</w:t>
      </w:r>
    </w:p>
    <w:p w:rsidR="00D37365" w:rsidRDefault="00D37365" w:rsidP="00D37365">
      <w:pPr>
        <w:tabs>
          <w:tab w:val="left" w:pos="993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звуки, которые издают предметы: стук молоточка, звон бокалов, скрип двери и т.п.;</w:t>
      </w:r>
    </w:p>
    <w:p w:rsidR="00D37365" w:rsidRDefault="00D37365" w:rsidP="00D37365">
      <w:pPr>
        <w:tabs>
          <w:tab w:val="left" w:pos="993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транспортные шумы: сигналы автомобилей, стук колес поезда, скрип тормозов, гу</w:t>
      </w:r>
      <w:r>
        <w:rPr>
          <w:rFonts w:ascii="Times New Roman" w:hAnsi="Times New Roman" w:cs="Times New Roman"/>
          <w:iCs/>
          <w:sz w:val="28"/>
          <w:szCs w:val="28"/>
        </w:rPr>
        <w:softHyphen/>
        <w:t>дение самолета и т.п.;</w:t>
      </w:r>
    </w:p>
    <w:p w:rsidR="00D37365" w:rsidRDefault="00D37365" w:rsidP="00D37365">
      <w:pPr>
        <w:tabs>
          <w:tab w:val="left" w:pos="993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звуки звучащих игрушек: погремушек, свистулек, трещоток, пищалок;</w:t>
      </w:r>
    </w:p>
    <w:p w:rsidR="00D37365" w:rsidRDefault="00D37365" w:rsidP="00D37365">
      <w:pPr>
        <w:tabs>
          <w:tab w:val="left" w:pos="993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звуки детских музыкальных игрушек: барабан, бубен, дудочка, пианино и др.</w:t>
      </w:r>
    </w:p>
    <w:p w:rsidR="00D37365" w:rsidRDefault="00D37365" w:rsidP="00D37365">
      <w:pPr>
        <w:tabs>
          <w:tab w:val="left" w:pos="993"/>
        </w:tabs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37365" w:rsidRDefault="00D37365" w:rsidP="00D37365">
      <w:pPr>
        <w:tabs>
          <w:tab w:val="left" w:pos="993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:rsidR="00D37365" w:rsidRDefault="00D37365" w:rsidP="00D37365">
      <w:pPr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</w:p>
    <w:p w:rsidR="00D37365" w:rsidRDefault="00D37365" w:rsidP="00D37365">
      <w:pPr>
        <w:tabs>
          <w:tab w:val="left" w:pos="993"/>
        </w:tabs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078220" cy="8598535"/>
            <wp:effectExtent l="0" t="0" r="0" b="0"/>
            <wp:docPr id="1" name="Рисунок 1" descr="В мире зв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 мире звук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859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 w:val="28"/>
          <w:szCs w:val="28"/>
        </w:rPr>
        <w:br w:type="page"/>
      </w:r>
    </w:p>
    <w:p w:rsidR="001F6CAC" w:rsidRDefault="001F6CAC">
      <w:bookmarkStart w:id="0" w:name="_GoBack"/>
      <w:bookmarkEnd w:id="0"/>
    </w:p>
    <w:sectPr w:rsidR="001F6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2"/>
  </w:compat>
  <w:rsids>
    <w:rsidRoot w:val="006E7C17"/>
    <w:rsid w:val="001F6CAC"/>
    <w:rsid w:val="006E7C17"/>
    <w:rsid w:val="00D3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3EAB9-0C2A-4050-AEE8-E63F5E31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3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3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250</Words>
  <Characters>1426</Characters>
  <Application>Microsoft Office Word</Application>
  <DocSecurity>0</DocSecurity>
  <Lines>11</Lines>
  <Paragraphs>3</Paragraphs>
  <ScaleCrop>false</ScaleCrop>
  <Company>Microsoft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2020-04-26T07:17:00Z</dcterms:created>
  <dcterms:modified xsi:type="dcterms:W3CDTF">2020-04-26T07:17:00Z</dcterms:modified>
</cp:coreProperties>
</file>